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RPr="003E16BA" w:rsidTr="002E4D76">
        <w:tc>
          <w:tcPr>
            <w:tcW w:w="4675" w:type="dxa"/>
          </w:tcPr>
          <w:p w:rsidR="002E4D76" w:rsidRPr="003E16BA" w:rsidRDefault="002E4D76" w:rsidP="00A3465D">
            <w:pPr>
              <w:rPr>
                <w:sz w:val="24"/>
                <w:szCs w:val="24"/>
              </w:rPr>
            </w:pPr>
            <w:r w:rsidRPr="003E16BA">
              <w:rPr>
                <w:sz w:val="24"/>
                <w:szCs w:val="24"/>
              </w:rPr>
              <w:t>Organization Name:</w:t>
            </w:r>
          </w:p>
        </w:tc>
        <w:tc>
          <w:tcPr>
            <w:tcW w:w="4675" w:type="dxa"/>
          </w:tcPr>
          <w:p w:rsidR="002E4D76" w:rsidRPr="003E16BA" w:rsidRDefault="00FA6D14" w:rsidP="00A3465D">
            <w:pPr>
              <w:rPr>
                <w:sz w:val="24"/>
                <w:szCs w:val="24"/>
              </w:rPr>
            </w:pPr>
            <w:r>
              <w:rPr>
                <w:rFonts w:cstheme="minorHAnsi"/>
                <w:sz w:val="24"/>
                <w:szCs w:val="24"/>
              </w:rPr>
              <w:t>Department of Town Planning and Housing</w:t>
            </w:r>
          </w:p>
        </w:tc>
      </w:tr>
      <w:tr w:rsidR="002E4D76" w:rsidRPr="003E16BA" w:rsidTr="002E4D76">
        <w:tc>
          <w:tcPr>
            <w:tcW w:w="4675" w:type="dxa"/>
          </w:tcPr>
          <w:p w:rsidR="002E4D76" w:rsidRPr="003E16BA" w:rsidRDefault="002E4D76" w:rsidP="00A3465D">
            <w:pPr>
              <w:rPr>
                <w:sz w:val="24"/>
                <w:szCs w:val="24"/>
              </w:rPr>
            </w:pPr>
            <w:r w:rsidRPr="003E16BA">
              <w:rPr>
                <w:sz w:val="24"/>
                <w:szCs w:val="24"/>
              </w:rPr>
              <w:t>Course at Frederick University:</w:t>
            </w:r>
          </w:p>
        </w:tc>
        <w:tc>
          <w:tcPr>
            <w:tcW w:w="4675" w:type="dxa"/>
          </w:tcPr>
          <w:p w:rsidR="002E4D76" w:rsidRPr="003E16BA" w:rsidRDefault="00FA6D14" w:rsidP="00380F4A">
            <w:pPr>
              <w:rPr>
                <w:sz w:val="24"/>
                <w:szCs w:val="24"/>
              </w:rPr>
            </w:pPr>
            <w:r>
              <w:rPr>
                <w:rFonts w:cstheme="minorHAnsi"/>
                <w:sz w:val="24"/>
                <w:szCs w:val="24"/>
              </w:rPr>
              <w:t>APX423 Urbanism III</w:t>
            </w:r>
          </w:p>
        </w:tc>
      </w:tr>
      <w:tr w:rsidR="002E4D76" w:rsidRPr="003E16BA" w:rsidTr="002E4D76">
        <w:tc>
          <w:tcPr>
            <w:tcW w:w="4675" w:type="dxa"/>
          </w:tcPr>
          <w:p w:rsidR="002E4D76" w:rsidRPr="003E16BA" w:rsidRDefault="002E4D76" w:rsidP="00A3465D">
            <w:pPr>
              <w:rPr>
                <w:sz w:val="24"/>
                <w:szCs w:val="24"/>
              </w:rPr>
            </w:pPr>
            <w:proofErr w:type="spellStart"/>
            <w:r w:rsidRPr="003E16BA">
              <w:rPr>
                <w:sz w:val="24"/>
                <w:szCs w:val="24"/>
              </w:rPr>
              <w:t>Programme</w:t>
            </w:r>
            <w:proofErr w:type="spellEnd"/>
            <w:r w:rsidRPr="003E16BA">
              <w:rPr>
                <w:sz w:val="24"/>
                <w:szCs w:val="24"/>
              </w:rPr>
              <w:t xml:space="preserve"> of Study at FU:</w:t>
            </w:r>
          </w:p>
        </w:tc>
        <w:tc>
          <w:tcPr>
            <w:tcW w:w="4675" w:type="dxa"/>
          </w:tcPr>
          <w:p w:rsidR="001B24FB" w:rsidRDefault="001B24FB" w:rsidP="00A3465D">
            <w:pPr>
              <w:rPr>
                <w:rFonts w:cstheme="minorHAnsi"/>
                <w:sz w:val="24"/>
                <w:szCs w:val="24"/>
              </w:rPr>
            </w:pPr>
            <w:r>
              <w:rPr>
                <w:rFonts w:cstheme="minorHAnsi"/>
                <w:sz w:val="24"/>
                <w:szCs w:val="24"/>
              </w:rPr>
              <w:t xml:space="preserve">Diploma in </w:t>
            </w:r>
            <w:r w:rsidR="00451ECD">
              <w:rPr>
                <w:rFonts w:cstheme="minorHAnsi"/>
                <w:sz w:val="24"/>
                <w:szCs w:val="24"/>
              </w:rPr>
              <w:t>Architectur</w:t>
            </w:r>
            <w:r w:rsidR="00777351">
              <w:rPr>
                <w:rFonts w:cstheme="minorHAnsi"/>
                <w:sz w:val="24"/>
                <w:szCs w:val="24"/>
              </w:rPr>
              <w:t>al</w:t>
            </w:r>
            <w:r w:rsidR="00451ECD">
              <w:rPr>
                <w:rFonts w:cstheme="minorHAnsi"/>
                <w:sz w:val="24"/>
                <w:szCs w:val="24"/>
              </w:rPr>
              <w:t xml:space="preserve"> Engineering</w:t>
            </w:r>
            <w:r>
              <w:rPr>
                <w:rFonts w:cstheme="minorHAnsi"/>
                <w:sz w:val="24"/>
                <w:szCs w:val="24"/>
              </w:rPr>
              <w:t xml:space="preserve"> </w:t>
            </w:r>
          </w:p>
          <w:p w:rsidR="002E4D76" w:rsidRPr="003E16BA" w:rsidRDefault="001B24FB" w:rsidP="00A3465D">
            <w:pPr>
              <w:rPr>
                <w:sz w:val="24"/>
                <w:szCs w:val="24"/>
              </w:rPr>
            </w:pPr>
            <w:r>
              <w:rPr>
                <w:rFonts w:cstheme="minorHAnsi"/>
                <w:sz w:val="24"/>
                <w:szCs w:val="24"/>
              </w:rPr>
              <w:t>(5 years</w:t>
            </w:r>
            <w:r w:rsidR="008357BF">
              <w:rPr>
                <w:rFonts w:cstheme="minorHAnsi"/>
                <w:sz w:val="24"/>
                <w:szCs w:val="24"/>
              </w:rPr>
              <w:t xml:space="preserve">, </w:t>
            </w:r>
            <w:r>
              <w:rPr>
                <w:rFonts w:cstheme="minorHAnsi"/>
                <w:sz w:val="24"/>
                <w:szCs w:val="24"/>
              </w:rPr>
              <w:t>Integrated Master)</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Title:</w:t>
            </w:r>
          </w:p>
        </w:tc>
        <w:tc>
          <w:tcPr>
            <w:tcW w:w="4675" w:type="dxa"/>
          </w:tcPr>
          <w:p w:rsidR="002E4D76" w:rsidRPr="003E16BA" w:rsidRDefault="00451ECD" w:rsidP="00A3465D">
            <w:pPr>
              <w:rPr>
                <w:sz w:val="24"/>
                <w:szCs w:val="24"/>
              </w:rPr>
            </w:pPr>
            <w:r w:rsidRPr="00A56352">
              <w:rPr>
                <w:rFonts w:cstheme="minorHAnsi"/>
                <w:sz w:val="24"/>
                <w:szCs w:val="24"/>
              </w:rPr>
              <w:t>Limassol New City Centre</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Overview:</w:t>
            </w:r>
          </w:p>
        </w:tc>
        <w:tc>
          <w:tcPr>
            <w:tcW w:w="4675" w:type="dxa"/>
          </w:tcPr>
          <w:p w:rsidR="002E4D76" w:rsidRPr="001326C5" w:rsidRDefault="006B2742" w:rsidP="001326C5">
            <w:pPr>
              <w:rPr>
                <w:sz w:val="24"/>
                <w:szCs w:val="24"/>
              </w:rPr>
            </w:pPr>
            <w:r w:rsidRPr="006B2742">
              <w:rPr>
                <w:sz w:val="24"/>
                <w:szCs w:val="24"/>
              </w:rPr>
              <w:t>The students will produce the design outline of a new mixed-used development which integrates industrial heritage buildings. The students will creatively utilize the provisions of the new Limassol City Centre Area Scheme (2023)</w:t>
            </w:r>
            <w:r w:rsidR="002805F5">
              <w:rPr>
                <w:sz w:val="24"/>
                <w:szCs w:val="24"/>
              </w:rPr>
              <w:t>,</w:t>
            </w:r>
            <w:r w:rsidRPr="006B2742">
              <w:rPr>
                <w:sz w:val="24"/>
                <w:szCs w:val="24"/>
              </w:rPr>
              <w:t xml:space="preserve"> in order to investigate the possibilities of maximizing the design potential and achieving a sustainable and inclusive property development brief.</w:t>
            </w:r>
          </w:p>
        </w:tc>
      </w:tr>
      <w:tr w:rsidR="002E4D76" w:rsidRPr="003E16BA" w:rsidTr="002E4D76">
        <w:tc>
          <w:tcPr>
            <w:tcW w:w="4675" w:type="dxa"/>
          </w:tcPr>
          <w:p w:rsidR="002E4D76" w:rsidRPr="003E16BA" w:rsidRDefault="002E4D76" w:rsidP="00A3465D">
            <w:pPr>
              <w:rPr>
                <w:sz w:val="24"/>
                <w:szCs w:val="24"/>
              </w:rPr>
            </w:pPr>
            <w:r w:rsidRPr="003E16BA">
              <w:rPr>
                <w:sz w:val="24"/>
                <w:szCs w:val="24"/>
              </w:rPr>
              <w:t>Organization</w:t>
            </w:r>
            <w:bookmarkStart w:id="0" w:name="_GoBack"/>
            <w:bookmarkEnd w:id="0"/>
            <w:r w:rsidRPr="003E16BA">
              <w:rPr>
                <w:sz w:val="24"/>
                <w:szCs w:val="24"/>
              </w:rPr>
              <w:t xml:space="preserve"> Overview:</w:t>
            </w:r>
          </w:p>
        </w:tc>
        <w:tc>
          <w:tcPr>
            <w:tcW w:w="4675" w:type="dxa"/>
          </w:tcPr>
          <w:p w:rsidR="00F51307" w:rsidRPr="003E16BA" w:rsidRDefault="006B2742" w:rsidP="00F51307">
            <w:pPr>
              <w:rPr>
                <w:sz w:val="24"/>
                <w:szCs w:val="24"/>
              </w:rPr>
            </w:pPr>
            <w:r w:rsidRPr="006B2742">
              <w:rPr>
                <w:sz w:val="24"/>
                <w:szCs w:val="24"/>
              </w:rPr>
              <w:t>The Department of Town Planning and Housing (DTPH) is a government department under the Ministry of the Interior, and its main scope of operation concerns urban and spatial planning. An important part of its mission is the implementation of the Town and Country Planning Law. The Department is made up of three main Sections, those of Housing, Planning and Development Control.</w:t>
            </w:r>
          </w:p>
        </w:tc>
      </w:tr>
      <w:tr w:rsidR="00AC050F" w:rsidRPr="003E16BA" w:rsidTr="009910C3">
        <w:tc>
          <w:tcPr>
            <w:tcW w:w="4675" w:type="dxa"/>
          </w:tcPr>
          <w:p w:rsidR="00AC050F" w:rsidRPr="003E16BA" w:rsidRDefault="00AC050F" w:rsidP="009910C3">
            <w:pPr>
              <w:rPr>
                <w:sz w:val="24"/>
                <w:szCs w:val="24"/>
              </w:rPr>
            </w:pPr>
            <w:r w:rsidRPr="003E16BA">
              <w:rPr>
                <w:sz w:val="24"/>
                <w:szCs w:val="24"/>
              </w:rPr>
              <w:t>Organization</w:t>
            </w:r>
            <w:r w:rsidR="00023B64">
              <w:rPr>
                <w:sz w:val="24"/>
                <w:szCs w:val="24"/>
              </w:rPr>
              <w:t>(s)</w:t>
            </w:r>
            <w:r w:rsidRPr="003E16BA">
              <w:rPr>
                <w:sz w:val="24"/>
                <w:szCs w:val="24"/>
              </w:rPr>
              <w:t xml:space="preserve"> Website:</w:t>
            </w:r>
          </w:p>
        </w:tc>
        <w:tc>
          <w:tcPr>
            <w:tcW w:w="4675" w:type="dxa"/>
          </w:tcPr>
          <w:p w:rsidR="00892114" w:rsidRPr="003E16BA" w:rsidRDefault="0013542E" w:rsidP="009910C3">
            <w:pPr>
              <w:rPr>
                <w:sz w:val="24"/>
                <w:szCs w:val="24"/>
              </w:rPr>
            </w:pPr>
            <w:hyperlink r:id="rId7" w:history="1">
              <w:r w:rsidR="00892114" w:rsidRPr="00865657">
                <w:rPr>
                  <w:rStyle w:val="Hyperlink"/>
                  <w:sz w:val="24"/>
                  <w:szCs w:val="24"/>
                </w:rPr>
                <w:t>http://www.moi.gov.cy/moi/tph/tph.nsf</w:t>
              </w:r>
            </w:hyperlink>
          </w:p>
        </w:tc>
      </w:tr>
      <w:tr w:rsidR="00AC050F" w:rsidRPr="003E16BA" w:rsidTr="009910C3">
        <w:tc>
          <w:tcPr>
            <w:tcW w:w="4675" w:type="dxa"/>
          </w:tcPr>
          <w:p w:rsidR="00AC050F" w:rsidRPr="003E16BA" w:rsidRDefault="00AC050F" w:rsidP="009910C3">
            <w:pPr>
              <w:rPr>
                <w:sz w:val="24"/>
                <w:szCs w:val="24"/>
              </w:rPr>
            </w:pPr>
            <w:r w:rsidRPr="003E16BA">
              <w:rPr>
                <w:sz w:val="24"/>
                <w:szCs w:val="24"/>
              </w:rPr>
              <w:t>Faculty member at FU:</w:t>
            </w:r>
          </w:p>
        </w:tc>
        <w:tc>
          <w:tcPr>
            <w:tcW w:w="4675" w:type="dxa"/>
          </w:tcPr>
          <w:p w:rsidR="00AC050F" w:rsidRPr="003E16BA" w:rsidRDefault="00495D6A" w:rsidP="009910C3">
            <w:pPr>
              <w:rPr>
                <w:sz w:val="24"/>
                <w:szCs w:val="24"/>
              </w:rPr>
            </w:pPr>
            <w:r>
              <w:rPr>
                <w:sz w:val="24"/>
                <w:szCs w:val="24"/>
              </w:rPr>
              <w:t>Byron Ioannou</w:t>
            </w:r>
          </w:p>
        </w:tc>
      </w:tr>
    </w:tbl>
    <w:p w:rsidR="00AC050F" w:rsidRPr="003E16BA" w:rsidRDefault="00AC050F" w:rsidP="00A3465D">
      <w:pPr>
        <w:spacing w:line="240" w:lineRule="auto"/>
        <w:rPr>
          <w:sz w:val="24"/>
          <w:szCs w:val="24"/>
        </w:rPr>
      </w:pPr>
    </w:p>
    <w:sectPr w:rsidR="00AC050F" w:rsidRPr="003E16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2E" w:rsidRDefault="0013542E" w:rsidP="00B10482">
      <w:pPr>
        <w:spacing w:after="0" w:line="240" w:lineRule="auto"/>
      </w:pPr>
      <w:r>
        <w:separator/>
      </w:r>
    </w:p>
  </w:endnote>
  <w:endnote w:type="continuationSeparator" w:id="0">
    <w:p w:rsidR="0013542E" w:rsidRDefault="0013542E"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2E" w:rsidRDefault="0013542E" w:rsidP="00B10482">
      <w:pPr>
        <w:spacing w:after="0" w:line="240" w:lineRule="auto"/>
      </w:pPr>
      <w:r>
        <w:separator/>
      </w:r>
    </w:p>
  </w:footnote>
  <w:footnote w:type="continuationSeparator" w:id="0">
    <w:p w:rsidR="0013542E" w:rsidRDefault="0013542E"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A3465D" w:rsidRDefault="00B10482" w:rsidP="00B10482">
    <w:pPr>
      <w:rPr>
        <w:b/>
        <w:sz w:val="28"/>
        <w:szCs w:val="28"/>
      </w:rPr>
    </w:pPr>
    <w:r w:rsidRPr="00A3465D">
      <w:rPr>
        <w:b/>
        <w:sz w:val="28"/>
        <w:szCs w:val="28"/>
      </w:rPr>
      <w:t>Experiential Learning @ Frederick</w:t>
    </w:r>
  </w:p>
  <w:p w:rsidR="00B10482" w:rsidRPr="00A3465D" w:rsidRDefault="00B10482">
    <w:pPr>
      <w:pStyle w:val="Header"/>
      <w:rPr>
        <w:sz w:val="28"/>
        <w:szCs w:val="28"/>
      </w:rPr>
    </w:pPr>
    <w:r w:rsidRPr="00A3465D">
      <w:rPr>
        <w:b/>
        <w:sz w:val="28"/>
        <w:szCs w:val="28"/>
      </w:rPr>
      <w:t>Academic Year 202</w:t>
    </w:r>
    <w:r w:rsidR="00380F4A">
      <w:rPr>
        <w:b/>
        <w:sz w:val="28"/>
        <w:szCs w:val="28"/>
      </w:rPr>
      <w:t>3</w:t>
    </w:r>
    <w:r w:rsidRPr="00A3465D">
      <w:rPr>
        <w:b/>
        <w:sz w:val="28"/>
        <w:szCs w:val="28"/>
      </w:rPr>
      <w:t>-202</w:t>
    </w:r>
    <w:r w:rsidR="00380F4A">
      <w:rPr>
        <w:b/>
        <w:sz w:val="28"/>
        <w:szCs w:val="28"/>
      </w:rPr>
      <w:t>4</w:t>
    </w:r>
    <w:r w:rsidRPr="00A3465D">
      <w:rPr>
        <w:b/>
        <w:sz w:val="28"/>
        <w:szCs w:val="28"/>
      </w:rPr>
      <w:t xml:space="preserve">, </w:t>
    </w:r>
    <w:r w:rsidR="00FA6D14">
      <w:rPr>
        <w:b/>
        <w:i/>
        <w:sz w:val="28"/>
        <w:szCs w:val="28"/>
      </w:rPr>
      <w:t>Spring</w:t>
    </w:r>
    <w:r w:rsidRPr="00A3465D">
      <w:rPr>
        <w:b/>
        <w:i/>
        <w:sz w:val="28"/>
        <w:szCs w:val="28"/>
      </w:rPr>
      <w:t xml:space="preserve"> 202</w:t>
    </w:r>
    <w:r w:rsidR="00FA6D14">
      <w:rPr>
        <w:b/>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D5D38"/>
    <w:multiLevelType w:val="hybridMultilevel"/>
    <w:tmpl w:val="8608852E"/>
    <w:lvl w:ilvl="0" w:tplc="1F4056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23B64"/>
    <w:rsid w:val="000A594D"/>
    <w:rsid w:val="000A6BED"/>
    <w:rsid w:val="000B0834"/>
    <w:rsid w:val="001326C5"/>
    <w:rsid w:val="0013542E"/>
    <w:rsid w:val="001447C3"/>
    <w:rsid w:val="001B24FB"/>
    <w:rsid w:val="001D3484"/>
    <w:rsid w:val="00201B8E"/>
    <w:rsid w:val="00220FF5"/>
    <w:rsid w:val="002805F5"/>
    <w:rsid w:val="002C631E"/>
    <w:rsid w:val="002E4D76"/>
    <w:rsid w:val="00380F4A"/>
    <w:rsid w:val="003A0FDA"/>
    <w:rsid w:val="003E16BA"/>
    <w:rsid w:val="00451ECD"/>
    <w:rsid w:val="00495D6A"/>
    <w:rsid w:val="00591201"/>
    <w:rsid w:val="00661A2F"/>
    <w:rsid w:val="00693DF4"/>
    <w:rsid w:val="00697E0D"/>
    <w:rsid w:val="006A340D"/>
    <w:rsid w:val="006B2742"/>
    <w:rsid w:val="006F3175"/>
    <w:rsid w:val="00736E68"/>
    <w:rsid w:val="00777351"/>
    <w:rsid w:val="0080078F"/>
    <w:rsid w:val="008027FF"/>
    <w:rsid w:val="008357BF"/>
    <w:rsid w:val="00892114"/>
    <w:rsid w:val="008A03A4"/>
    <w:rsid w:val="008B6F2E"/>
    <w:rsid w:val="009D0BFE"/>
    <w:rsid w:val="00A3465D"/>
    <w:rsid w:val="00AA3926"/>
    <w:rsid w:val="00AC050F"/>
    <w:rsid w:val="00B10482"/>
    <w:rsid w:val="00B46488"/>
    <w:rsid w:val="00B54C71"/>
    <w:rsid w:val="00D2158E"/>
    <w:rsid w:val="00EB0C66"/>
    <w:rsid w:val="00EC2675"/>
    <w:rsid w:val="00F37DF6"/>
    <w:rsid w:val="00F51307"/>
    <w:rsid w:val="00FA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3C26"/>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 w:type="character" w:styleId="Hyperlink">
    <w:name w:val="Hyperlink"/>
    <w:basedOn w:val="DefaultParagraphFont"/>
    <w:uiPriority w:val="99"/>
    <w:unhideWhenUsed/>
    <w:rsid w:val="008A03A4"/>
    <w:rPr>
      <w:color w:val="0563C1" w:themeColor="hyperlink"/>
      <w:u w:val="single"/>
    </w:rPr>
  </w:style>
  <w:style w:type="character" w:styleId="UnresolvedMention">
    <w:name w:val="Unresolved Mention"/>
    <w:basedOn w:val="DefaultParagraphFont"/>
    <w:uiPriority w:val="99"/>
    <w:semiHidden/>
    <w:unhideWhenUsed/>
    <w:rsid w:val="008A03A4"/>
    <w:rPr>
      <w:color w:val="605E5C"/>
      <w:shd w:val="clear" w:color="auto" w:fill="E1DFDD"/>
    </w:rPr>
  </w:style>
  <w:style w:type="character" w:styleId="FollowedHyperlink">
    <w:name w:val="FollowedHyperlink"/>
    <w:basedOn w:val="DefaultParagraphFont"/>
    <w:uiPriority w:val="99"/>
    <w:semiHidden/>
    <w:unhideWhenUsed/>
    <w:rsid w:val="008A03A4"/>
    <w:rPr>
      <w:color w:val="954F72" w:themeColor="followedHyperlink"/>
      <w:u w:val="single"/>
    </w:rPr>
  </w:style>
  <w:style w:type="paragraph" w:styleId="ListParagraph">
    <w:name w:val="List Paragraph"/>
    <w:basedOn w:val="Normal"/>
    <w:uiPriority w:val="34"/>
    <w:qFormat/>
    <w:rsid w:val="000A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i.gov.cy/moi/tph/tph.n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 Ioannou</cp:lastModifiedBy>
  <cp:revision>47</cp:revision>
  <dcterms:created xsi:type="dcterms:W3CDTF">2023-03-09T15:29:00Z</dcterms:created>
  <dcterms:modified xsi:type="dcterms:W3CDTF">2024-04-03T10:49:00Z</dcterms:modified>
</cp:coreProperties>
</file>