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E4" w:rsidRPr="0031158D" w:rsidRDefault="0031158D" w:rsidP="00A14049">
      <w:pPr>
        <w:pStyle w:val="Default"/>
        <w:jc w:val="center"/>
        <w:rPr>
          <w:lang w:val="el-GR"/>
        </w:rPr>
      </w:pPr>
      <w:r>
        <w:rPr>
          <w:b/>
          <w:bCs/>
          <w:sz w:val="28"/>
          <w:szCs w:val="28"/>
          <w:lang w:val="el-GR"/>
        </w:rPr>
        <w:t xml:space="preserve">Οδηγίες και κανονισμοί </w:t>
      </w:r>
      <w:r w:rsidR="006F6CFD">
        <w:rPr>
          <w:b/>
          <w:bCs/>
          <w:sz w:val="28"/>
          <w:szCs w:val="28"/>
          <w:lang w:val="el-GR"/>
        </w:rPr>
        <w:t>παραγγελίας</w:t>
      </w:r>
      <w:r>
        <w:rPr>
          <w:b/>
          <w:bCs/>
          <w:sz w:val="28"/>
          <w:szCs w:val="28"/>
          <w:lang w:val="el-GR"/>
        </w:rPr>
        <w:t xml:space="preserve"> τ</w:t>
      </w:r>
      <w:r w:rsidR="006F6CFD">
        <w:rPr>
          <w:b/>
          <w:bCs/>
          <w:sz w:val="28"/>
          <w:szCs w:val="28"/>
          <w:lang w:val="el-GR"/>
        </w:rPr>
        <w:t>ης</w:t>
      </w:r>
      <w:r>
        <w:rPr>
          <w:b/>
          <w:bCs/>
          <w:sz w:val="28"/>
          <w:szCs w:val="28"/>
          <w:lang w:val="el-GR"/>
        </w:rPr>
        <w:t xml:space="preserve"> στολ</w:t>
      </w:r>
      <w:r w:rsidR="006F6CFD">
        <w:rPr>
          <w:b/>
          <w:bCs/>
          <w:sz w:val="28"/>
          <w:szCs w:val="28"/>
          <w:lang w:val="el-GR"/>
        </w:rPr>
        <w:t>ής</w:t>
      </w:r>
      <w:r>
        <w:rPr>
          <w:b/>
          <w:bCs/>
          <w:sz w:val="28"/>
          <w:szCs w:val="28"/>
          <w:lang w:val="el-GR"/>
        </w:rPr>
        <w:t xml:space="preserve"> αποφοίτησης</w:t>
      </w:r>
    </w:p>
    <w:p w:rsidR="00D865A7" w:rsidRPr="006F6CFD" w:rsidRDefault="00D865A7" w:rsidP="00A14049">
      <w:pPr>
        <w:pStyle w:val="Default"/>
        <w:tabs>
          <w:tab w:val="left" w:pos="2800"/>
        </w:tabs>
        <w:jc w:val="center"/>
        <w:rPr>
          <w:b/>
          <w:bCs/>
          <w:sz w:val="28"/>
          <w:szCs w:val="28"/>
          <w:lang w:val="el-GR"/>
        </w:rPr>
      </w:pPr>
      <w:r w:rsidRPr="006F6CFD">
        <w:rPr>
          <w:b/>
          <w:bCs/>
          <w:sz w:val="28"/>
          <w:szCs w:val="28"/>
          <w:lang w:val="el-GR"/>
        </w:rPr>
        <w:t>ΕΤAIΡΕΙΑ EUROJET</w:t>
      </w:r>
    </w:p>
    <w:p w:rsidR="005624E4" w:rsidRPr="00E16263" w:rsidRDefault="005624E4" w:rsidP="00A14049">
      <w:pPr>
        <w:pStyle w:val="Default"/>
        <w:jc w:val="both"/>
        <w:rPr>
          <w:lang w:val="el-GR"/>
        </w:rPr>
      </w:pPr>
    </w:p>
    <w:p w:rsidR="005624E4" w:rsidRPr="00A14049" w:rsidRDefault="005624E4" w:rsidP="00A14049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E16263">
        <w:rPr>
          <w:rFonts w:ascii="Arial" w:hAnsi="Arial" w:cs="Arial"/>
          <w:color w:val="000000"/>
          <w:sz w:val="24"/>
          <w:szCs w:val="24"/>
          <w:lang w:val="el-GR"/>
        </w:rPr>
        <w:t>Την ακαδημαϊκή ενδυμασία μπορείτε να την προμηθευτείτε από τα καταστήματα Eurojet</w:t>
      </w:r>
      <w:r w:rsidR="00D865A7" w:rsidRPr="00E16263">
        <w:rPr>
          <w:rFonts w:ascii="Arial" w:hAnsi="Arial" w:cs="Arial"/>
          <w:color w:val="000000"/>
          <w:sz w:val="24"/>
          <w:szCs w:val="24"/>
          <w:lang w:val="el-GR"/>
        </w:rPr>
        <w:t>, στη Λευκωσία και Λεμεσό, μέσα από την ιστοσελίδα</w:t>
      </w:r>
      <w:r w:rsidR="00A14049" w:rsidRPr="00A1404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hyperlink r:id="rId5" w:history="1">
        <w:r w:rsidR="00A14049" w:rsidRPr="00A5423B">
          <w:rPr>
            <w:rStyle w:val="Hyperlink"/>
            <w:rFonts w:ascii="Arial" w:hAnsi="Arial" w:cs="Arial"/>
            <w:sz w:val="24"/>
            <w:szCs w:val="24"/>
          </w:rPr>
          <w:t>www</w:t>
        </w:r>
        <w:r w:rsidR="00A14049" w:rsidRPr="00A5423B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14049" w:rsidRPr="00A5423B">
          <w:rPr>
            <w:rStyle w:val="Hyperlink"/>
            <w:rFonts w:ascii="Arial" w:hAnsi="Arial" w:cs="Arial"/>
            <w:sz w:val="24"/>
            <w:szCs w:val="24"/>
          </w:rPr>
          <w:t>eurojet</w:t>
        </w:r>
        <w:r w:rsidR="00A14049" w:rsidRPr="00A5423B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14049" w:rsidRPr="00A5423B">
          <w:rPr>
            <w:rStyle w:val="Hyperlink"/>
            <w:rFonts w:ascii="Arial" w:hAnsi="Arial" w:cs="Arial"/>
            <w:sz w:val="24"/>
            <w:szCs w:val="24"/>
          </w:rPr>
          <w:t>com</w:t>
        </w:r>
        <w:r w:rsidR="00A14049" w:rsidRPr="00A5423B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A14049" w:rsidRPr="00A5423B">
          <w:rPr>
            <w:rStyle w:val="Hyperlink"/>
            <w:rFonts w:ascii="Arial" w:hAnsi="Arial" w:cs="Arial"/>
            <w:sz w:val="24"/>
            <w:szCs w:val="24"/>
          </w:rPr>
          <w:t>cy</w:t>
        </w:r>
      </w:hyperlink>
      <w:r w:rsidR="00A14049" w:rsidRPr="00A1404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A14049">
        <w:rPr>
          <w:rFonts w:ascii="Arial" w:hAnsi="Arial" w:cs="Arial"/>
          <w:color w:val="000000"/>
          <w:sz w:val="24"/>
          <w:szCs w:val="24"/>
          <w:lang w:val="el-GR"/>
        </w:rPr>
        <w:t>σύμφωνα με τις παρακάτω οδηγίες:</w:t>
      </w:r>
      <w:r w:rsidRPr="00D865A7">
        <w:rPr>
          <w:lang w:val="el-GR"/>
        </w:rPr>
        <w:t xml:space="preserve"> </w:t>
      </w:r>
    </w:p>
    <w:p w:rsidR="005624E4" w:rsidRPr="00D865A7" w:rsidRDefault="005624E4" w:rsidP="00A14049">
      <w:pPr>
        <w:pStyle w:val="Default"/>
        <w:jc w:val="both"/>
        <w:rPr>
          <w:lang w:val="el-GR"/>
        </w:rPr>
      </w:pPr>
    </w:p>
    <w:p w:rsidR="00996EC1" w:rsidRDefault="00996EC1" w:rsidP="00996EC1">
      <w:pPr>
        <w:spacing w:line="252" w:lineRule="auto"/>
        <w:rPr>
          <w:color w:val="000000"/>
          <w:lang w:val="el-GR"/>
        </w:rPr>
      </w:pPr>
      <w:r>
        <w:rPr>
          <w:b/>
          <w:bCs/>
          <w:color w:val="000000"/>
          <w:sz w:val="28"/>
          <w:szCs w:val="28"/>
          <w:lang w:val="el-GR"/>
        </w:rPr>
        <w:t xml:space="preserve">Οδηγίες και κανονισμοί ενοικίασης των στολών αποφοίτησης προς τους φοιτητές: </w:t>
      </w:r>
    </w:p>
    <w:p w:rsidR="00996EC1" w:rsidRDefault="00996EC1" w:rsidP="00734750">
      <w:pPr>
        <w:pStyle w:val="ListParagraph"/>
        <w:numPr>
          <w:ilvl w:val="0"/>
          <w:numId w:val="8"/>
        </w:numPr>
        <w:ind w:left="435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>Οι παραγγελίες των στολών θα πρέπει να γίνονται διαδικτυακά στην ιστοσελίδα μας:  </w:t>
      </w:r>
      <w:hyperlink r:id="rId6" w:history="1">
        <w:r w:rsidRPr="00236244">
          <w:rPr>
            <w:rStyle w:val="Hyperlink"/>
            <w:rFonts w:ascii="Arial" w:hAnsi="Arial" w:cs="Arial"/>
            <w:sz w:val="24"/>
            <w:szCs w:val="24"/>
            <w:lang w:val="el-GR"/>
          </w:rPr>
          <w:t>https://eurojet.com.cy/gowns-university-college/</w:t>
        </w:r>
      </w:hyperlink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:rsidR="00996EC1" w:rsidRDefault="00996EC1" w:rsidP="00996EC1">
      <w:pPr>
        <w:pStyle w:val="ListParagraph"/>
        <w:ind w:left="435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Pr="00996EC1" w:rsidRDefault="00996EC1" w:rsidP="00734750">
      <w:pPr>
        <w:pStyle w:val="ListParagraph"/>
        <w:numPr>
          <w:ilvl w:val="0"/>
          <w:numId w:val="8"/>
        </w:numPr>
        <w:ind w:left="435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Σε εξαιρετικές περιπτώσεις μόνο θα αποδεχθούμε να εγγραφούν φοιτητές με επικοινωνία μαζί μας: </w:t>
      </w:r>
    </w:p>
    <w:p w:rsidR="00996EC1" w:rsidRPr="00F34DCA" w:rsidRDefault="00996EC1" w:rsidP="00F34DCA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  <w:lang w:val="el-GR"/>
        </w:rPr>
      </w:pPr>
      <w:r w:rsidRPr="00F34DCA">
        <w:rPr>
          <w:rFonts w:ascii="Arial" w:hAnsi="Arial" w:cs="Arial"/>
          <w:color w:val="000000"/>
          <w:sz w:val="24"/>
          <w:szCs w:val="24"/>
          <w:lang w:val="el-GR"/>
        </w:rPr>
        <w:t>Λευκωσία, τηλέφωνο 22375050 (ώρες καταστήματος Δευτέρα/Τρίτη/Πέμπτη/Παρασκευή 08:30 - 18:30 και Τετάρτη/Σάββατο 08:30 - 13:30).</w:t>
      </w:r>
    </w:p>
    <w:p w:rsidR="00996EC1" w:rsidRPr="00F34DCA" w:rsidRDefault="00996EC1" w:rsidP="00F34DCA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  <w:lang w:val="el-GR"/>
        </w:rPr>
      </w:pPr>
      <w:r w:rsidRPr="00F34DCA">
        <w:rPr>
          <w:rFonts w:ascii="Arial" w:hAnsi="Arial" w:cs="Arial"/>
          <w:color w:val="000000"/>
          <w:sz w:val="24"/>
          <w:szCs w:val="24"/>
          <w:lang w:val="el-GR"/>
        </w:rPr>
        <w:t xml:space="preserve">Λεμεσός θα ανοίξει στις </w:t>
      </w:r>
      <w:r w:rsidR="001C3302" w:rsidRPr="001C3302">
        <w:rPr>
          <w:rFonts w:ascii="Arial" w:hAnsi="Arial" w:cs="Arial"/>
          <w:color w:val="000000"/>
          <w:sz w:val="24"/>
          <w:szCs w:val="24"/>
          <w:lang w:val="el-GR"/>
        </w:rPr>
        <w:t>27</w:t>
      </w:r>
      <w:r w:rsidRPr="00F34DCA">
        <w:rPr>
          <w:rFonts w:ascii="Arial" w:hAnsi="Arial" w:cs="Arial"/>
          <w:color w:val="000000"/>
          <w:sz w:val="24"/>
          <w:szCs w:val="24"/>
          <w:lang w:val="el-GR"/>
        </w:rPr>
        <w:t>/0</w:t>
      </w:r>
      <w:r w:rsidR="001C3302" w:rsidRPr="001C3302">
        <w:rPr>
          <w:rFonts w:ascii="Arial" w:hAnsi="Arial" w:cs="Arial"/>
          <w:color w:val="000000"/>
          <w:sz w:val="24"/>
          <w:szCs w:val="24"/>
          <w:lang w:val="el-GR"/>
        </w:rPr>
        <w:t>5</w:t>
      </w:r>
      <w:r w:rsidRPr="00F34DCA">
        <w:rPr>
          <w:rFonts w:ascii="Arial" w:hAnsi="Arial" w:cs="Arial"/>
          <w:color w:val="000000"/>
          <w:sz w:val="24"/>
          <w:szCs w:val="24"/>
          <w:lang w:val="el-GR"/>
        </w:rPr>
        <w:t>/202</w:t>
      </w:r>
      <w:r w:rsidR="001C3302" w:rsidRPr="001C3302">
        <w:rPr>
          <w:rFonts w:ascii="Arial" w:hAnsi="Arial" w:cs="Arial"/>
          <w:color w:val="000000"/>
          <w:sz w:val="24"/>
          <w:szCs w:val="24"/>
          <w:lang w:val="el-GR"/>
        </w:rPr>
        <w:t>4</w:t>
      </w:r>
      <w:r w:rsidRPr="00F34DCA">
        <w:rPr>
          <w:rFonts w:ascii="Arial" w:hAnsi="Arial" w:cs="Arial"/>
          <w:color w:val="000000"/>
          <w:sz w:val="24"/>
          <w:szCs w:val="24"/>
          <w:lang w:val="el-GR"/>
        </w:rPr>
        <w:t>, τηλέφωνο 25353677 (ώρες καταστήματος: Δευτέρα/Τρίτη/Πέμπτη/Παρασκευή 09:30 - 18:00 και Τετάρτη/Σάββατο 09:30 - 13:30).</w:t>
      </w:r>
    </w:p>
    <w:p w:rsidR="00F34DCA" w:rsidRPr="00F34DCA" w:rsidRDefault="00F34DCA" w:rsidP="00996EC1">
      <w:pPr>
        <w:ind w:left="435"/>
        <w:rPr>
          <w:rFonts w:ascii="Arial" w:hAnsi="Arial" w:cs="Arial"/>
          <w:b/>
          <w:color w:val="000000"/>
          <w:sz w:val="24"/>
          <w:szCs w:val="24"/>
          <w:lang w:val="el-GR"/>
        </w:rPr>
      </w:pPr>
      <w:r w:rsidRPr="00F34DCA">
        <w:rPr>
          <w:rFonts w:ascii="Arial" w:hAnsi="Arial" w:cs="Arial"/>
          <w:b/>
          <w:color w:val="000000"/>
          <w:sz w:val="24"/>
          <w:szCs w:val="24"/>
          <w:highlight w:val="yellow"/>
          <w:lang w:val="el-GR"/>
        </w:rPr>
        <w:t>Το κατάστημα στην Λεμεσό θα ανοίξει 2</w:t>
      </w:r>
      <w:r w:rsidR="001C3302" w:rsidRPr="001C3302">
        <w:rPr>
          <w:rFonts w:ascii="Arial" w:hAnsi="Arial" w:cs="Arial"/>
          <w:b/>
          <w:color w:val="000000"/>
          <w:sz w:val="24"/>
          <w:szCs w:val="24"/>
          <w:highlight w:val="yellow"/>
          <w:lang w:val="el-GR"/>
        </w:rPr>
        <w:t>7</w:t>
      </w:r>
      <w:r w:rsidRPr="00F34DCA">
        <w:rPr>
          <w:rFonts w:ascii="Arial" w:hAnsi="Arial" w:cs="Arial"/>
          <w:b/>
          <w:color w:val="000000"/>
          <w:sz w:val="24"/>
          <w:szCs w:val="24"/>
          <w:highlight w:val="yellow"/>
          <w:lang w:val="el-GR"/>
        </w:rPr>
        <w:t xml:space="preserve"> </w:t>
      </w:r>
      <w:r w:rsidR="001C3302" w:rsidRPr="00F34DCA">
        <w:rPr>
          <w:rFonts w:ascii="Arial" w:hAnsi="Arial" w:cs="Arial"/>
          <w:b/>
          <w:color w:val="000000"/>
          <w:sz w:val="24"/>
          <w:szCs w:val="24"/>
          <w:highlight w:val="yellow"/>
          <w:lang w:val="el-GR"/>
        </w:rPr>
        <w:t>Μαΐου</w:t>
      </w:r>
      <w:r w:rsidRPr="00F34DCA">
        <w:rPr>
          <w:rFonts w:ascii="Arial" w:hAnsi="Arial" w:cs="Arial"/>
          <w:b/>
          <w:color w:val="000000"/>
          <w:sz w:val="24"/>
          <w:szCs w:val="24"/>
          <w:highlight w:val="yellow"/>
          <w:lang w:val="el-GR"/>
        </w:rPr>
        <w:t xml:space="preserve"> και θα κλείσει 15 Ιουλίου.</w:t>
      </w:r>
    </w:p>
    <w:p w:rsidR="00996EC1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>Συστή</w:t>
      </w:r>
      <w:r>
        <w:rPr>
          <w:rFonts w:ascii="Arial" w:hAnsi="Arial" w:cs="Arial"/>
          <w:color w:val="000000"/>
          <w:sz w:val="24"/>
          <w:szCs w:val="24"/>
          <w:lang w:val="el-GR"/>
        </w:rPr>
        <w:t>νετε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η πληρωμή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να 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>γίνεται επίσης διαδικτυακά.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F34DCA">
        <w:rPr>
          <w:rFonts w:ascii="Arial" w:hAnsi="Arial" w:cs="Arial"/>
          <w:color w:val="000000"/>
          <w:sz w:val="24"/>
          <w:szCs w:val="24"/>
          <w:lang w:val="el-GR"/>
        </w:rPr>
        <w:t>Α</w:t>
      </w:r>
      <w:r w:rsidR="00F34DCA" w:rsidRPr="00996EC1">
        <w:rPr>
          <w:rFonts w:ascii="Arial" w:hAnsi="Arial" w:cs="Arial"/>
          <w:color w:val="000000"/>
          <w:sz w:val="24"/>
          <w:szCs w:val="24"/>
          <w:lang w:val="el-GR"/>
        </w:rPr>
        <w:t>ναφέρουμε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ότι σε περίπτωση που οι φοιτητές ακυρώσουν για οποιοδήποτε λόγω την παραγγελία τους θα γίνεται επιστροφή των χρήματων τους άμεσα και χωρίς καμία χρέωση.</w:t>
      </w:r>
    </w:p>
    <w:p w:rsidR="00996EC1" w:rsidRPr="00996EC1" w:rsidRDefault="00996EC1" w:rsidP="00996EC1">
      <w:pPr>
        <w:pStyle w:val="ListParagraph"/>
        <w:ind w:left="426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>Συστήν</w:t>
      </w:r>
      <w:r>
        <w:rPr>
          <w:rFonts w:ascii="Arial" w:hAnsi="Arial" w:cs="Arial"/>
          <w:color w:val="000000"/>
          <w:sz w:val="24"/>
          <w:szCs w:val="24"/>
          <w:lang w:val="el-GR"/>
        </w:rPr>
        <w:t>ετε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να επιλέγουν οι φοιτητές αποστολή της στολής τους στη διεύθυνση της επιλογής τους εντός πόλεων.  Για παραδόσεις εκτός πόλεων η παράδοση γίνεται στο κοντινότερο υποκατάστημα της εταιρείας ΑΚΗΣ εξπρές. </w:t>
      </w:r>
    </w:p>
    <w:p w:rsidR="00996EC1" w:rsidRPr="00996EC1" w:rsidRDefault="00996EC1" w:rsidP="00996EC1">
      <w:pPr>
        <w:pStyle w:val="ListParagrap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Σε περίπτωση που </w:t>
      </w:r>
      <w:r>
        <w:rPr>
          <w:rFonts w:ascii="Arial" w:hAnsi="Arial" w:cs="Arial"/>
          <w:color w:val="000000"/>
          <w:sz w:val="24"/>
          <w:szCs w:val="24"/>
          <w:lang w:val="el-GR"/>
        </w:rPr>
        <w:t>επιλέξετε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να παραλάβ</w:t>
      </w:r>
      <w:r>
        <w:rPr>
          <w:rFonts w:ascii="Arial" w:hAnsi="Arial" w:cs="Arial"/>
          <w:color w:val="000000"/>
          <w:sz w:val="24"/>
          <w:szCs w:val="24"/>
          <w:lang w:val="el-GR"/>
        </w:rPr>
        <w:t>ετε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τη στολή </w:t>
      </w:r>
      <w:r>
        <w:rPr>
          <w:rFonts w:ascii="Arial" w:hAnsi="Arial" w:cs="Arial"/>
          <w:color w:val="000000"/>
          <w:sz w:val="24"/>
          <w:szCs w:val="24"/>
          <w:lang w:val="el-GR"/>
        </w:rPr>
        <w:t>σας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από το κατάστημα </w:t>
      </w:r>
      <w:r>
        <w:rPr>
          <w:rFonts w:ascii="Arial" w:hAnsi="Arial" w:cs="Arial"/>
          <w:color w:val="000000"/>
          <w:sz w:val="24"/>
          <w:szCs w:val="24"/>
        </w:rPr>
        <w:t>Eurojet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>, Λευκωσία στη οδό Μακάριου 58Γ, Τ.Κ. 1075, θα πρέπει να επικοινωνήσ</w:t>
      </w:r>
      <w:r>
        <w:rPr>
          <w:rFonts w:ascii="Arial" w:hAnsi="Arial" w:cs="Arial"/>
          <w:color w:val="000000"/>
          <w:sz w:val="24"/>
          <w:szCs w:val="24"/>
          <w:lang w:val="el-GR"/>
        </w:rPr>
        <w:t>ετε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μαζί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τους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στο 22375050.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Συνημμένα τα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 έντυπα ενοικίασης και συγκατάθεσης τα οποία θα πρέπει να συμπληρώσουν οι φοιτητές.  </w:t>
      </w:r>
    </w:p>
    <w:p w:rsidR="00996EC1" w:rsidRPr="00996EC1" w:rsidRDefault="00996EC1" w:rsidP="00996EC1">
      <w:pPr>
        <w:pStyle w:val="ListParagrap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>Συστήνουμε η πληρωμή στο κατάστημα να γίνετε με τη χρήση τραπεζικής κάρτας.</w:t>
      </w:r>
    </w:p>
    <w:p w:rsidR="00996EC1" w:rsidRPr="00996EC1" w:rsidRDefault="00996EC1" w:rsidP="00996EC1">
      <w:pPr>
        <w:pStyle w:val="ListParagrap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Είναι σημαντικό να αναφέρουμε ότι η στολή μπορεί να φορεθεί </w:t>
      </w:r>
      <w:r w:rsidRPr="00996EC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μόνο </w:t>
      </w: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από το δικαιούχο και απαγορεύεται να χρησιμοποιηθεί από δεύτερο άτομο. </w:t>
      </w:r>
    </w:p>
    <w:p w:rsidR="00996EC1" w:rsidRPr="00996EC1" w:rsidRDefault="00996EC1" w:rsidP="00996EC1">
      <w:pPr>
        <w:pStyle w:val="ListParagrap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F34DCA" w:rsidRDefault="00996EC1" w:rsidP="00996EC1">
      <w:pPr>
        <w:pStyle w:val="ListParagraph"/>
        <w:numPr>
          <w:ilvl w:val="0"/>
          <w:numId w:val="8"/>
        </w:numPr>
        <w:ind w:left="426" w:hanging="284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Ο Ενοικιαστής θα πρέπει να παραδώσει την στολή στο κατάστημα της Λευκωσίας ή της Λεμεσού το συντομότερο δυνατό και όχι αργότερα από επτά μέρες μετά το πέρας της αποφοίτησης ή μπορεί να μας την επιστρέψει στην διεύθυνση παραλαβής με εταιρεία παράδοσης με δικά του έξοδα. </w:t>
      </w:r>
    </w:p>
    <w:p w:rsidR="00F34DCA" w:rsidRPr="00F34DCA" w:rsidRDefault="00F34DCA" w:rsidP="00F34DCA">
      <w:pPr>
        <w:pStyle w:val="ListParagrap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996EC1" w:rsidRPr="00996EC1" w:rsidRDefault="00996EC1" w:rsidP="00F34DCA">
      <w:pPr>
        <w:pStyle w:val="ListParagraph"/>
        <w:ind w:left="426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>Εναλλακτικά, μπορεί να το επιστρέψει στα παρακάτω υποκαταστήματα ταχυμεταφορών με δικά του έξοδα:</w:t>
      </w:r>
    </w:p>
    <w:p w:rsidR="00996EC1" w:rsidRPr="00667C2A" w:rsidRDefault="00996EC1" w:rsidP="00667C2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67C2A">
        <w:rPr>
          <w:rFonts w:ascii="Arial" w:hAnsi="Arial" w:cs="Arial"/>
          <w:color w:val="000000"/>
          <w:sz w:val="24"/>
          <w:szCs w:val="24"/>
        </w:rPr>
        <w:t>GAP</w:t>
      </w:r>
      <w:r w:rsidRPr="00667C2A">
        <w:rPr>
          <w:rFonts w:ascii="Arial" w:hAnsi="Arial" w:cs="Arial"/>
          <w:color w:val="000000"/>
          <w:sz w:val="24"/>
          <w:szCs w:val="24"/>
          <w:lang w:val="el-GR"/>
        </w:rPr>
        <w:t xml:space="preserve"> ΑΚΗΣ Εξπρές Λευκωσία – Νάξου 12.</w:t>
      </w:r>
    </w:p>
    <w:p w:rsidR="00996EC1" w:rsidRPr="00667C2A" w:rsidRDefault="00996EC1" w:rsidP="00667C2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67C2A">
        <w:rPr>
          <w:rFonts w:ascii="Arial" w:hAnsi="Arial" w:cs="Arial"/>
          <w:color w:val="000000"/>
          <w:sz w:val="24"/>
          <w:szCs w:val="24"/>
          <w:lang w:val="el-GR"/>
        </w:rPr>
        <w:t>ACS Courier Λευκωσία – Μιχαλακοπούλου 22.</w:t>
      </w:r>
    </w:p>
    <w:p w:rsidR="00667C2A" w:rsidRDefault="00996EC1" w:rsidP="00F34DCA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996EC1">
        <w:rPr>
          <w:rFonts w:ascii="Arial" w:hAnsi="Arial" w:cs="Arial"/>
          <w:color w:val="000000"/>
          <w:sz w:val="24"/>
          <w:szCs w:val="24"/>
          <w:lang w:val="el-GR"/>
        </w:rPr>
        <w:t xml:space="preserve">Παρακαλώ να αναγράφεται το όνομα, τηλέφωνο και αριθμός παραγγελίας (σε περίπτωση που έγινε από την ιστοσελίδα) </w:t>
      </w:r>
    </w:p>
    <w:p w:rsidR="00996EC1" w:rsidRPr="00667C2A" w:rsidRDefault="00996EC1" w:rsidP="00667C2A">
      <w:pPr>
        <w:pStyle w:val="ListParagraph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67C2A">
        <w:rPr>
          <w:rFonts w:ascii="Arial" w:hAnsi="Arial" w:cs="Arial"/>
          <w:color w:val="000000"/>
          <w:sz w:val="24"/>
          <w:szCs w:val="24"/>
          <w:lang w:val="el-GR"/>
        </w:rPr>
        <w:t>Οι στολές δεν πρέπει να πλένονται ή να σιδερώνονται.  Μπορούν μόνο να καθαριστούν από στεγνοκαθαριστήριο.</w:t>
      </w:r>
    </w:p>
    <w:p w:rsidR="005624E4" w:rsidRPr="00D865A7" w:rsidRDefault="005624E4" w:rsidP="00A14049">
      <w:pPr>
        <w:pStyle w:val="Default"/>
        <w:jc w:val="both"/>
        <w:rPr>
          <w:lang w:val="el-GR"/>
        </w:rPr>
      </w:pPr>
    </w:p>
    <w:p w:rsidR="007A6187" w:rsidRDefault="00255203" w:rsidP="00667C2A">
      <w:pPr>
        <w:pStyle w:val="Default"/>
        <w:ind w:left="142"/>
        <w:jc w:val="both"/>
        <w:rPr>
          <w:lang w:val="el-GR"/>
        </w:rPr>
      </w:pPr>
      <w:r>
        <w:rPr>
          <w:lang w:val="el-GR"/>
        </w:rPr>
        <w:t xml:space="preserve">Παρακαλώ δείτε πιο κάτω τις επιλογές ενοικίασης/αγοράς </w:t>
      </w:r>
      <w:r w:rsidRPr="00D865A7">
        <w:rPr>
          <w:lang w:val="el-GR"/>
        </w:rPr>
        <w:t xml:space="preserve">για </w:t>
      </w:r>
      <w:r>
        <w:rPr>
          <w:lang w:val="el-GR"/>
        </w:rPr>
        <w:t xml:space="preserve">την </w:t>
      </w:r>
      <w:r w:rsidRPr="00D865A7">
        <w:rPr>
          <w:lang w:val="el-GR"/>
        </w:rPr>
        <w:t>ακαδημαϊκή ενδυμασία ανάλογα  με το επίπεδο σπουδών</w:t>
      </w:r>
      <w:r>
        <w:rPr>
          <w:lang w:val="el-GR"/>
        </w:rPr>
        <w:t xml:space="preserve"> </w:t>
      </w:r>
      <w:r w:rsidR="00A14049" w:rsidRPr="00A14049">
        <w:rPr>
          <w:lang w:val="el-GR"/>
        </w:rPr>
        <w:t xml:space="preserve">: </w:t>
      </w:r>
    </w:p>
    <w:p w:rsidR="00255203" w:rsidRDefault="00255203" w:rsidP="00255203">
      <w:pPr>
        <w:pStyle w:val="Default"/>
        <w:ind w:left="360"/>
        <w:jc w:val="both"/>
        <w:rPr>
          <w:lang w:val="el-GR"/>
        </w:rPr>
      </w:pPr>
    </w:p>
    <w:p w:rsidR="00B716C6" w:rsidRPr="00B716C6" w:rsidRDefault="00B716C6" w:rsidP="00B716C6">
      <w:pPr>
        <w:pStyle w:val="Default"/>
        <w:ind w:left="360"/>
        <w:jc w:val="both"/>
        <w:rPr>
          <w:b/>
          <w:u w:val="single"/>
        </w:rPr>
      </w:pPr>
      <w:r w:rsidRPr="00B716C6">
        <w:rPr>
          <w:b/>
          <w:u w:val="single"/>
          <w:lang w:val="el-GR"/>
        </w:rPr>
        <w:t xml:space="preserve">Πανεπιστήμιο </w:t>
      </w:r>
      <w:r w:rsidRPr="00B716C6">
        <w:rPr>
          <w:b/>
          <w:u w:val="single"/>
        </w:rPr>
        <w:t>Frederick</w:t>
      </w:r>
    </w:p>
    <w:p w:rsidR="00A14049" w:rsidRDefault="00A14049" w:rsidP="00A14049">
      <w:pPr>
        <w:pStyle w:val="Default"/>
        <w:ind w:left="360"/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008"/>
        <w:gridCol w:w="2008"/>
        <w:gridCol w:w="1802"/>
        <w:gridCol w:w="1802"/>
        <w:gridCol w:w="1802"/>
      </w:tblGrid>
      <w:tr w:rsidR="004D6C64" w:rsidTr="004D6C64">
        <w:trPr>
          <w:trHeight w:val="2543"/>
        </w:trPr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64" w:rsidRDefault="004D6C64">
            <w:pPr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D6C64" w:rsidRDefault="004D6C64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</w:p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ΤΙΜΕΣ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ΠΤΥΧΙΟ</w:t>
            </w:r>
          </w:p>
          <w:p w:rsidR="004D6C64" w:rsidRDefault="004D6C64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AA1D4F" wp14:editId="133347DA">
                  <wp:extent cx="1524000" cy="1524000"/>
                  <wp:effectExtent l="0" t="0" r="0" b="0"/>
                  <wp:docPr id="18" name="Picture 18" descr="https://eurojet.com.cy/wp-content/uploads/2022/02/product-single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rojet.com.cy/wp-content/uploads/2022/02/product-single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BSc in Pharmacy</w:t>
            </w:r>
          </w:p>
          <w:p w:rsidR="004D6C64" w:rsidRDefault="004D6C64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583C1B" wp14:editId="21069D58">
                  <wp:extent cx="1524000" cy="1524000"/>
                  <wp:effectExtent l="0" t="0" r="0" b="0"/>
                  <wp:docPr id="17" name="Picture 17" descr="https://eurojet.com.cy/wp-content/uploads/2022/03/fred-2-1500x1500-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urojet.com.cy/wp-content/uploads/2022/03/fred-2-1500x1500-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Diploma in Architecture</w:t>
            </w:r>
          </w:p>
          <w:p w:rsidR="004D6C64" w:rsidRDefault="004D6C64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15CF0207" wp14:editId="418D7DD7">
                  <wp:extent cx="1524000" cy="1524000"/>
                  <wp:effectExtent l="0" t="0" r="0" b="0"/>
                  <wp:docPr id="16" name="Picture 16" descr="https://eurojet.com.cy/wp-content/uploads/2022/03/FRED-BA-ARCH-1n-1500x1500-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urojet.com.cy/wp-content/uploads/2022/03/FRED-BA-ARCH-1n-1500x1500-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Master</w:t>
            </w:r>
          </w:p>
          <w:p w:rsidR="004D6C64" w:rsidRDefault="004D6C64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217CE4" wp14:editId="5BC12439">
                  <wp:extent cx="1524000" cy="1524000"/>
                  <wp:effectExtent l="0" t="0" r="0" b="0"/>
                  <wp:docPr id="15" name="Picture 15" descr="https://eurojet.com.cy/wp-content/uploads/2022/02/FRED-MA-1-1500x1500-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urojet.com.cy/wp-content/uploads/2022/02/FRED-MA-1-1500x1500-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PhD</w:t>
            </w:r>
          </w:p>
          <w:p w:rsidR="004D6C64" w:rsidRDefault="004D6C64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97800B" wp14:editId="1E17D79A">
                  <wp:extent cx="1524000" cy="1524000"/>
                  <wp:effectExtent l="0" t="0" r="0" b="0"/>
                  <wp:docPr id="14" name="Picture 14" descr="https://eurojet.com.cy/wp-content/uploads/2022/03/FRED-PHD-1-1500x1500-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urojet.com.cy/wp-content/uploads/2022/03/FRED-PHD-1-1500x1500-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64" w:rsidTr="004D6C64">
        <w:trPr>
          <w:trHeight w:val="385"/>
        </w:trPr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ΕΝΟΙΚΙΑΣΗ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4D6C64" w:rsidTr="004D6C64">
        <w:trPr>
          <w:trHeight w:val="385"/>
        </w:trPr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ΑΓΟΡΑ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69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05" w:type="dxa"/>
            <w:hideMark/>
          </w:tcPr>
          <w:p w:rsidR="004D6C64" w:rsidRDefault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</w:tbl>
    <w:p w:rsidR="00255203" w:rsidRDefault="00255203" w:rsidP="00667C2A">
      <w:pPr>
        <w:pStyle w:val="Default"/>
        <w:jc w:val="both"/>
        <w:rPr>
          <w:b/>
          <w:u w:val="single"/>
        </w:rPr>
      </w:pPr>
    </w:p>
    <w:p w:rsidR="00255203" w:rsidRDefault="00255203" w:rsidP="00A14049">
      <w:pPr>
        <w:pStyle w:val="Default"/>
        <w:ind w:left="360"/>
        <w:jc w:val="both"/>
        <w:rPr>
          <w:b/>
          <w:u w:val="single"/>
        </w:rPr>
      </w:pPr>
    </w:p>
    <w:p w:rsidR="00B716C6" w:rsidRPr="00AC5B53" w:rsidRDefault="00B716C6" w:rsidP="00255203">
      <w:pPr>
        <w:pStyle w:val="Default"/>
        <w:ind w:left="360"/>
        <w:jc w:val="both"/>
        <w:rPr>
          <w:b/>
          <w:u w:val="single"/>
        </w:rPr>
      </w:pPr>
      <w:r w:rsidRPr="00B716C6">
        <w:rPr>
          <w:b/>
          <w:u w:val="single"/>
        </w:rPr>
        <w:t xml:space="preserve">Frederick </w:t>
      </w:r>
      <w:r w:rsidR="00306E46" w:rsidRPr="00B716C6">
        <w:rPr>
          <w:b/>
          <w:u w:val="single"/>
        </w:rPr>
        <w:t xml:space="preserve">Institute </w:t>
      </w:r>
      <w:r w:rsidRPr="00B716C6">
        <w:rPr>
          <w:b/>
          <w:u w:val="single"/>
        </w:rPr>
        <w:t>of Technology</w:t>
      </w:r>
    </w:p>
    <w:p w:rsidR="00255203" w:rsidRPr="00255203" w:rsidRDefault="00255203" w:rsidP="00255203">
      <w:pPr>
        <w:pStyle w:val="Default"/>
        <w:ind w:left="36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626"/>
      </w:tblGrid>
      <w:tr w:rsidR="004D6C64" w:rsidTr="004D6C64">
        <w:trPr>
          <w:trHeight w:val="2543"/>
        </w:trPr>
        <w:tc>
          <w:tcPr>
            <w:tcW w:w="2626" w:type="dxa"/>
          </w:tcPr>
          <w:p w:rsidR="004D6C64" w:rsidRDefault="004D6C64" w:rsidP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ΤΙΜΕΣ</w:t>
            </w:r>
          </w:p>
        </w:tc>
        <w:tc>
          <w:tcPr>
            <w:tcW w:w="2626" w:type="dxa"/>
            <w:hideMark/>
          </w:tcPr>
          <w:p w:rsidR="004D6C64" w:rsidRDefault="004D6C64" w:rsidP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Diploma college</w:t>
            </w:r>
          </w:p>
          <w:p w:rsidR="004D6C64" w:rsidRDefault="004D6C64" w:rsidP="004D6C64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309293" wp14:editId="5C73DD27">
                  <wp:extent cx="1524000" cy="1524000"/>
                  <wp:effectExtent l="0" t="0" r="0" b="0"/>
                  <wp:docPr id="13" name="Picture 13" descr="https://eurojet.com.cy/wp-content/uploads/2022/03/FRED-INST-DIP-1-1500x1500-1-wpv_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urojet.com.cy/wp-content/uploads/2022/03/FRED-INST-DIP-1-1500x1500-1-wpv_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64" w:rsidTr="004D6C64">
        <w:trPr>
          <w:trHeight w:val="385"/>
        </w:trPr>
        <w:tc>
          <w:tcPr>
            <w:tcW w:w="2626" w:type="dxa"/>
          </w:tcPr>
          <w:p w:rsidR="004D6C64" w:rsidRDefault="004D6C64" w:rsidP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ΕΝΟΙΚΙΑΣΗ</w:t>
            </w:r>
          </w:p>
        </w:tc>
        <w:tc>
          <w:tcPr>
            <w:tcW w:w="2626" w:type="dxa"/>
            <w:hideMark/>
          </w:tcPr>
          <w:p w:rsidR="004D6C64" w:rsidRDefault="004D6C64" w:rsidP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4D6C64" w:rsidTr="004D6C64">
        <w:trPr>
          <w:trHeight w:val="385"/>
        </w:trPr>
        <w:tc>
          <w:tcPr>
            <w:tcW w:w="2626" w:type="dxa"/>
          </w:tcPr>
          <w:p w:rsidR="004D6C64" w:rsidRDefault="004D6C64" w:rsidP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ΑΓΟΡΑ</w:t>
            </w:r>
          </w:p>
        </w:tc>
        <w:tc>
          <w:tcPr>
            <w:tcW w:w="2626" w:type="dxa"/>
            <w:hideMark/>
          </w:tcPr>
          <w:p w:rsidR="004D6C64" w:rsidRDefault="004D6C64" w:rsidP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4D6C64" w:rsidTr="004D6C64">
        <w:trPr>
          <w:trHeight w:val="81"/>
        </w:trPr>
        <w:tc>
          <w:tcPr>
            <w:tcW w:w="2626" w:type="dxa"/>
          </w:tcPr>
          <w:p w:rsidR="004D6C64" w:rsidRDefault="004D6C64" w:rsidP="004D6C6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4D6C64" w:rsidRDefault="004D6C64" w:rsidP="004D6C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4049" w:rsidRDefault="00A14049" w:rsidP="00A14049">
      <w:pPr>
        <w:pStyle w:val="Default"/>
        <w:ind w:left="360"/>
        <w:jc w:val="both"/>
        <w:rPr>
          <w:lang w:val="el-GR"/>
        </w:rPr>
      </w:pPr>
    </w:p>
    <w:p w:rsidR="005624E4" w:rsidRPr="00D865A7" w:rsidRDefault="005624E4" w:rsidP="00A14049">
      <w:pPr>
        <w:pStyle w:val="Default"/>
        <w:jc w:val="both"/>
        <w:rPr>
          <w:lang w:val="el-GR"/>
        </w:rPr>
      </w:pPr>
    </w:p>
    <w:p w:rsidR="005624E4" w:rsidRPr="00255203" w:rsidRDefault="005624E4" w:rsidP="00255203">
      <w:pPr>
        <w:pStyle w:val="Default"/>
        <w:numPr>
          <w:ilvl w:val="0"/>
          <w:numId w:val="1"/>
        </w:numPr>
        <w:spacing w:after="10"/>
        <w:rPr>
          <w:lang w:val="el-GR"/>
        </w:rPr>
      </w:pPr>
      <w:r w:rsidRPr="00255203">
        <w:t>H</w:t>
      </w:r>
      <w:r w:rsidRPr="00255203">
        <w:rPr>
          <w:lang w:val="el-GR"/>
        </w:rPr>
        <w:t xml:space="preserve"> αποστολή κατ’</w:t>
      </w:r>
      <w:r w:rsidR="00255203">
        <w:rPr>
          <w:lang w:val="el-GR"/>
        </w:rPr>
        <w:t xml:space="preserve"> </w:t>
      </w:r>
      <w:r w:rsidR="00255203" w:rsidRPr="00255203">
        <w:rPr>
          <w:lang w:val="el-GR"/>
        </w:rPr>
        <w:t>οίκ</w:t>
      </w:r>
      <w:r w:rsidR="00255203">
        <w:rPr>
          <w:lang w:val="el-GR"/>
        </w:rPr>
        <w:t>ω</w:t>
      </w:r>
      <w:r w:rsidR="00255203" w:rsidRPr="00255203">
        <w:rPr>
          <w:lang w:val="el-GR"/>
        </w:rPr>
        <w:t>ν</w:t>
      </w:r>
      <w:r w:rsidRPr="00255203">
        <w:rPr>
          <w:lang w:val="el-GR"/>
        </w:rPr>
        <w:t xml:space="preserve"> χρεώνεται επιπλέον με €</w:t>
      </w:r>
      <w:r w:rsidR="00AD20F4" w:rsidRPr="00255203">
        <w:rPr>
          <w:lang w:val="el-GR"/>
        </w:rPr>
        <w:t>5</w:t>
      </w:r>
      <w:r w:rsidRPr="00255203">
        <w:rPr>
          <w:lang w:val="el-GR"/>
        </w:rPr>
        <w:t xml:space="preserve">. </w:t>
      </w:r>
    </w:p>
    <w:p w:rsidR="00255203" w:rsidRPr="00255203" w:rsidRDefault="00255203" w:rsidP="00255203">
      <w:pPr>
        <w:pStyle w:val="Default"/>
        <w:numPr>
          <w:ilvl w:val="0"/>
          <w:numId w:val="1"/>
        </w:numPr>
        <w:spacing w:after="10"/>
        <w:rPr>
          <w:lang w:val="el-GR"/>
        </w:rPr>
      </w:pPr>
      <w:r w:rsidRPr="00255203">
        <w:rPr>
          <w:lang w:val="el-GR"/>
        </w:rPr>
        <w:t xml:space="preserve">Παραλαβή από πρατήριο της </w:t>
      </w:r>
      <w:r w:rsidRPr="00255203">
        <w:t>AKIS</w:t>
      </w:r>
      <w:r w:rsidRPr="00255203">
        <w:rPr>
          <w:lang w:val="el-GR"/>
        </w:rPr>
        <w:t xml:space="preserve"> </w:t>
      </w:r>
      <w:r w:rsidRPr="00255203">
        <w:t>EXPRESS</w:t>
      </w:r>
      <w:r w:rsidRPr="00255203">
        <w:rPr>
          <w:lang w:val="el-GR"/>
        </w:rPr>
        <w:t xml:space="preserve"> χρεώνεται επιπλέον €2.50</w:t>
      </w:r>
    </w:p>
    <w:p w:rsidR="005624E4" w:rsidRPr="00255203" w:rsidRDefault="005624E4" w:rsidP="00255203">
      <w:pPr>
        <w:pStyle w:val="Default"/>
        <w:numPr>
          <w:ilvl w:val="0"/>
          <w:numId w:val="1"/>
        </w:numPr>
        <w:rPr>
          <w:lang w:val="el-GR"/>
        </w:rPr>
      </w:pPr>
      <w:r w:rsidRPr="00255203">
        <w:rPr>
          <w:lang w:val="el-GR"/>
        </w:rPr>
        <w:t xml:space="preserve">Σε περίπτωση που οι φοιτητές δεν επιθυμούν να προπληρώσουν διαδικτυακά, έχουν την επιλογή της αντικαταβολής (δηλαδή να πληρώσουν </w:t>
      </w:r>
      <w:r w:rsidRPr="00255203">
        <w:rPr>
          <w:color w:val="auto"/>
          <w:lang w:val="el-GR"/>
        </w:rPr>
        <w:t>στην εταιρεία παράδοσης με την παραλαβή της τηβέννου. Η αντικαταβολή χρεώνεται με επιπλέον €1</w:t>
      </w:r>
      <w:r w:rsidR="003F60B3">
        <w:rPr>
          <w:color w:val="auto"/>
        </w:rPr>
        <w:t>.10</w:t>
      </w:r>
      <w:r w:rsidRPr="00255203">
        <w:rPr>
          <w:color w:val="auto"/>
          <w:lang w:val="el-GR"/>
        </w:rPr>
        <w:t xml:space="preserve">. </w:t>
      </w:r>
    </w:p>
    <w:p w:rsidR="00437D32" w:rsidRDefault="00437D32" w:rsidP="00A1404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CB336B" w:rsidRDefault="00CB336B" w:rsidP="00A1404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CB336B" w:rsidRDefault="00CB336B" w:rsidP="00A1404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CB336B" w:rsidRDefault="00CB336B" w:rsidP="00A14049">
      <w:pPr>
        <w:jc w:val="both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</w:p>
    <w:sectPr w:rsidR="00CB336B" w:rsidSect="00E67BB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9C0"/>
    <w:multiLevelType w:val="hybridMultilevel"/>
    <w:tmpl w:val="3406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587"/>
    <w:multiLevelType w:val="hybridMultilevel"/>
    <w:tmpl w:val="081A4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0D6"/>
    <w:multiLevelType w:val="hybridMultilevel"/>
    <w:tmpl w:val="C4686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F3D51"/>
    <w:multiLevelType w:val="hybridMultilevel"/>
    <w:tmpl w:val="31F4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64AE"/>
    <w:multiLevelType w:val="hybridMultilevel"/>
    <w:tmpl w:val="83361C0C"/>
    <w:lvl w:ilvl="0" w:tplc="F86CE7C0">
      <w:start w:val="1"/>
      <w:numFmt w:val="decimal"/>
      <w:lvlText w:val="(%1)"/>
      <w:lvlJc w:val="center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12134"/>
    <w:multiLevelType w:val="hybridMultilevel"/>
    <w:tmpl w:val="055C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0C2A"/>
    <w:multiLevelType w:val="hybridMultilevel"/>
    <w:tmpl w:val="0D0E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36B"/>
    <w:multiLevelType w:val="hybridMultilevel"/>
    <w:tmpl w:val="4B4AD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3739C"/>
    <w:multiLevelType w:val="hybridMultilevel"/>
    <w:tmpl w:val="90A694D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D3E2BE4"/>
    <w:multiLevelType w:val="hybridMultilevel"/>
    <w:tmpl w:val="A398AE1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7FB203B"/>
    <w:multiLevelType w:val="hybridMultilevel"/>
    <w:tmpl w:val="65B09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E418F"/>
    <w:multiLevelType w:val="hybridMultilevel"/>
    <w:tmpl w:val="8B7EFACA"/>
    <w:lvl w:ilvl="0" w:tplc="F86CE7C0">
      <w:start w:val="1"/>
      <w:numFmt w:val="decimal"/>
      <w:lvlText w:val="(%1)"/>
      <w:lvlJc w:val="center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0163A"/>
    <w:multiLevelType w:val="hybridMultilevel"/>
    <w:tmpl w:val="8A5A46EA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61E5710"/>
    <w:multiLevelType w:val="hybridMultilevel"/>
    <w:tmpl w:val="6CA69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563AE6"/>
    <w:multiLevelType w:val="hybridMultilevel"/>
    <w:tmpl w:val="20E44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536C2"/>
    <w:multiLevelType w:val="hybridMultilevel"/>
    <w:tmpl w:val="CC9E79CE"/>
    <w:lvl w:ilvl="0" w:tplc="0E3C6034">
      <w:start w:val="1"/>
      <w:numFmt w:val="decimal"/>
      <w:lvlText w:val="(%1)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03DC0"/>
    <w:multiLevelType w:val="hybridMultilevel"/>
    <w:tmpl w:val="77D21D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9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E4"/>
    <w:rsid w:val="001C3302"/>
    <w:rsid w:val="00255203"/>
    <w:rsid w:val="00306E46"/>
    <w:rsid w:val="0031158D"/>
    <w:rsid w:val="00396ACD"/>
    <w:rsid w:val="003F60B3"/>
    <w:rsid w:val="00437D32"/>
    <w:rsid w:val="004D6C64"/>
    <w:rsid w:val="005624E4"/>
    <w:rsid w:val="005D3D18"/>
    <w:rsid w:val="00605A2D"/>
    <w:rsid w:val="00667C2A"/>
    <w:rsid w:val="006B66C9"/>
    <w:rsid w:val="006F6CFD"/>
    <w:rsid w:val="007825BA"/>
    <w:rsid w:val="007A6187"/>
    <w:rsid w:val="008C73DA"/>
    <w:rsid w:val="008F3BD5"/>
    <w:rsid w:val="00996EC1"/>
    <w:rsid w:val="009D2586"/>
    <w:rsid w:val="00A14049"/>
    <w:rsid w:val="00AC5B53"/>
    <w:rsid w:val="00AD20F4"/>
    <w:rsid w:val="00B65AB0"/>
    <w:rsid w:val="00B716C6"/>
    <w:rsid w:val="00C31537"/>
    <w:rsid w:val="00CB336B"/>
    <w:rsid w:val="00D865A7"/>
    <w:rsid w:val="00E16263"/>
    <w:rsid w:val="00E67BB8"/>
    <w:rsid w:val="00F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AC173"/>
  <w15:chartTrackingRefBased/>
  <w15:docId w15:val="{17046760-BA2C-4791-AEDB-1B804E9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4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559A.9491ADC0" TargetMode="External"/><Relationship Id="rId13" Type="http://schemas.openxmlformats.org/officeDocument/2006/relationships/image" Target="media/image4.jpeg"/><Relationship Id="rId18" Type="http://schemas.openxmlformats.org/officeDocument/2006/relationships/image" Target="cid:image006.jpg@01D9559B.2B11D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9559A.9491ADC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cid:image005.jpg@01D9559A.CB92F2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ojet.com.cy/gowns-university-college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eurojet.com.cy" TargetMode="External"/><Relationship Id="rId15" Type="http://schemas.openxmlformats.org/officeDocument/2006/relationships/image" Target="media/image5.jpeg"/><Relationship Id="rId10" Type="http://schemas.openxmlformats.org/officeDocument/2006/relationships/image" Target="cid:image002.jpg@01D9559A.9491ADC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jpg@01D9559A.9491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2846</Characters>
  <Application>Microsoft Office Word</Application>
  <DocSecurity>0</DocSecurity>
  <Lines>109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ΣΤΕΦΑΝΗ ΚΑΡΚΩΤΗ</dc:creator>
  <cp:keywords/>
  <dc:description/>
  <cp:lastModifiedBy>Michailia Symeonidou</cp:lastModifiedBy>
  <cp:revision>3</cp:revision>
  <dcterms:created xsi:type="dcterms:W3CDTF">2024-04-22T09:34:00Z</dcterms:created>
  <dcterms:modified xsi:type="dcterms:W3CDTF">2024-04-22T11:04:00Z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72f0de0a9626b6dc67a0719c3a76c345bd363b6e65ecc48b52cdb7a4f47893ae</vt:lpwstr>
  </property>
</Properties>
</file>